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86" w:rsidRDefault="00115B86" w:rsidP="0011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6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 участников публичных обсуждений о вопросах правоприменительной практики при осуществлении надзорных мероприятий, проводимых</w:t>
      </w:r>
    </w:p>
    <w:p w:rsidR="00FB3171" w:rsidRDefault="00115B86" w:rsidP="0011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6">
        <w:rPr>
          <w:rFonts w:ascii="Times New Roman" w:hAnsi="Times New Roman" w:cs="Times New Roman"/>
          <w:b/>
          <w:sz w:val="28"/>
          <w:szCs w:val="28"/>
        </w:rPr>
        <w:t xml:space="preserve"> Краснодарским УФАС России</w:t>
      </w:r>
      <w:r w:rsidR="00E71A3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A181A">
        <w:rPr>
          <w:rFonts w:ascii="Times New Roman" w:hAnsi="Times New Roman" w:cs="Times New Roman"/>
          <w:b/>
          <w:sz w:val="28"/>
          <w:szCs w:val="28"/>
        </w:rPr>
        <w:t>1</w:t>
      </w:r>
      <w:r w:rsidR="00E71A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A181A">
        <w:rPr>
          <w:rFonts w:ascii="Times New Roman" w:hAnsi="Times New Roman" w:cs="Times New Roman"/>
          <w:b/>
          <w:sz w:val="28"/>
          <w:szCs w:val="28"/>
        </w:rPr>
        <w:t>8</w:t>
      </w:r>
      <w:r w:rsidR="00E71A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1A3A" w:rsidRDefault="00E71A3A" w:rsidP="0011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3A" w:rsidRDefault="00E71A3A" w:rsidP="0011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64" w:rsidRDefault="00E71A3A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проведения Краснодарским УФАС России </w:t>
      </w:r>
      <w:r w:rsidRPr="00A56EE4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6EE4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6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A56EE4">
        <w:rPr>
          <w:rFonts w:ascii="Times New Roman" w:hAnsi="Times New Roman" w:cs="Times New Roman"/>
          <w:sz w:val="28"/>
          <w:szCs w:val="28"/>
        </w:rPr>
        <w:t>практике применения антимонопольного законодательства, законодательства о рекламе и законодательства о государственных закупках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A18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A18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56EE4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A67E5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81A">
        <w:rPr>
          <w:rFonts w:ascii="Times New Roman" w:hAnsi="Times New Roman" w:cs="Times New Roman"/>
          <w:sz w:val="28"/>
          <w:szCs w:val="28"/>
        </w:rPr>
        <w:t>июня</w:t>
      </w:r>
      <w:r w:rsidR="00A67E5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г., управлением было рассмотрено </w:t>
      </w:r>
      <w:r w:rsidR="001A18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A18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данного мероприятия.</w:t>
      </w:r>
    </w:p>
    <w:p w:rsidR="00E71A3A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оценками участвующих на вопрос: «Насколько проведенное мероприятие соответствует Вашему ожиданию?»</w:t>
      </w:r>
      <w:r w:rsidR="00E7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составил: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тематической направленности – </w:t>
      </w:r>
      <w:r w:rsidR="00E05148" w:rsidRPr="00E05148">
        <w:rPr>
          <w:rFonts w:ascii="Times New Roman" w:hAnsi="Times New Roman" w:cs="Times New Roman"/>
          <w:sz w:val="28"/>
          <w:szCs w:val="28"/>
        </w:rPr>
        <w:t>4</w:t>
      </w:r>
      <w:r w:rsidR="00C02E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181A">
        <w:rPr>
          <w:rFonts w:ascii="Times New Roman" w:hAnsi="Times New Roman" w:cs="Times New Roman"/>
          <w:sz w:val="28"/>
          <w:szCs w:val="28"/>
        </w:rPr>
        <w:t>7</w:t>
      </w:r>
      <w:r w:rsidR="00C0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342B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342BC">
        <w:rPr>
          <w:rFonts w:ascii="Times New Roman" w:hAnsi="Times New Roman" w:cs="Times New Roman"/>
          <w:sz w:val="28"/>
          <w:szCs w:val="28"/>
        </w:rPr>
        <w:t xml:space="preserve"> </w:t>
      </w:r>
      <w:r w:rsidR="00E05148" w:rsidRPr="00E05148">
        <w:rPr>
          <w:rFonts w:ascii="Times New Roman" w:hAnsi="Times New Roman" w:cs="Times New Roman"/>
          <w:sz w:val="28"/>
          <w:szCs w:val="28"/>
        </w:rPr>
        <w:t>4</w:t>
      </w:r>
      <w:r w:rsidR="00E342BC">
        <w:rPr>
          <w:rFonts w:ascii="Times New Roman" w:hAnsi="Times New Roman" w:cs="Times New Roman"/>
          <w:sz w:val="28"/>
          <w:szCs w:val="28"/>
        </w:rPr>
        <w:t>,</w:t>
      </w:r>
      <w:r w:rsidR="00FF69A5">
        <w:rPr>
          <w:rFonts w:ascii="Times New Roman" w:hAnsi="Times New Roman" w:cs="Times New Roman"/>
          <w:sz w:val="28"/>
          <w:szCs w:val="28"/>
        </w:rPr>
        <w:t>8</w:t>
      </w:r>
      <w:r w:rsidR="00E3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выступающих – </w:t>
      </w:r>
      <w:r w:rsidR="00E05148" w:rsidRPr="00A67E55">
        <w:rPr>
          <w:rFonts w:ascii="Times New Roman" w:hAnsi="Times New Roman" w:cs="Times New Roman"/>
          <w:sz w:val="28"/>
          <w:szCs w:val="28"/>
        </w:rPr>
        <w:t>4</w:t>
      </w:r>
      <w:r w:rsidR="00E342B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F69A5">
        <w:rPr>
          <w:rFonts w:ascii="Times New Roman" w:hAnsi="Times New Roman" w:cs="Times New Roman"/>
          <w:sz w:val="28"/>
          <w:szCs w:val="28"/>
        </w:rPr>
        <w:t>8</w:t>
      </w:r>
      <w:r w:rsidR="00E05148" w:rsidRPr="00A67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E9304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– </w:t>
      </w:r>
      <w:r w:rsidR="00E05148" w:rsidRPr="00E93044">
        <w:rPr>
          <w:rFonts w:ascii="Times New Roman" w:hAnsi="Times New Roman" w:cs="Times New Roman"/>
          <w:sz w:val="28"/>
          <w:szCs w:val="28"/>
        </w:rPr>
        <w:t>4</w:t>
      </w:r>
      <w:r w:rsidR="00E342B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F69A5">
        <w:rPr>
          <w:rFonts w:ascii="Times New Roman" w:hAnsi="Times New Roman" w:cs="Times New Roman"/>
          <w:sz w:val="28"/>
          <w:szCs w:val="28"/>
        </w:rPr>
        <w:t>8</w:t>
      </w:r>
      <w:r w:rsidR="00E05148" w:rsidRPr="00E9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9304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«Ваше мнение о необходимости внедрения в практику проведения подобных мероприятий?» большинство ответили –да.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Федерации:</w:t>
      </w:r>
    </w:p>
    <w:p w:rsidR="001C0B64" w:rsidRDefault="001C0B64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E55">
        <w:rPr>
          <w:rFonts w:ascii="Times New Roman" w:hAnsi="Times New Roman" w:cs="Times New Roman"/>
          <w:sz w:val="28"/>
          <w:szCs w:val="28"/>
        </w:rPr>
        <w:t xml:space="preserve"> </w:t>
      </w:r>
      <w:r w:rsidR="00D20438">
        <w:rPr>
          <w:rFonts w:ascii="Times New Roman" w:hAnsi="Times New Roman" w:cs="Times New Roman"/>
          <w:sz w:val="28"/>
          <w:szCs w:val="28"/>
        </w:rPr>
        <w:t>введение штрафа недобросовестным поставщикам, подрядчикам, не участвующим в закупках и подающим жалобы (ФЗ №44)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B64" w:rsidRDefault="00A071C7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9A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20438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="00FF69A5">
        <w:rPr>
          <w:rFonts w:ascii="Times New Roman" w:hAnsi="Times New Roman" w:cs="Times New Roman"/>
          <w:sz w:val="28"/>
          <w:szCs w:val="28"/>
        </w:rPr>
        <w:t>какую информацию возможно размещать на вывеске</w:t>
      </w:r>
      <w:r w:rsidR="00D20438">
        <w:rPr>
          <w:rFonts w:ascii="Times New Roman" w:hAnsi="Times New Roman" w:cs="Times New Roman"/>
          <w:sz w:val="28"/>
          <w:szCs w:val="28"/>
        </w:rPr>
        <w:t xml:space="preserve">, не подпадающую под </w:t>
      </w:r>
      <w:r w:rsidR="009A25BF">
        <w:rPr>
          <w:rFonts w:ascii="Times New Roman" w:hAnsi="Times New Roman" w:cs="Times New Roman"/>
          <w:sz w:val="28"/>
          <w:szCs w:val="28"/>
        </w:rPr>
        <w:t>понятие рекламы</w:t>
      </w:r>
      <w:r w:rsidR="00D20438">
        <w:rPr>
          <w:rFonts w:ascii="Times New Roman" w:hAnsi="Times New Roman" w:cs="Times New Roman"/>
          <w:sz w:val="28"/>
          <w:szCs w:val="28"/>
        </w:rPr>
        <w:t>;</w:t>
      </w:r>
    </w:p>
    <w:p w:rsidR="00D20438" w:rsidRDefault="00D20438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поставки с/х продукции для бюджетных организаций муниципалитетов, Минобороны, ФСИН необходимо проводить в форме конкурсов, в связи с тем</w:t>
      </w:r>
      <w:r w:rsidR="009A2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производители имели преимущественное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по сравнению с предприятиями, которые закупают эту продукцию у производителей.</w:t>
      </w:r>
    </w:p>
    <w:p w:rsidR="009A25BF" w:rsidRDefault="009A25BF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5BF" w:rsidRDefault="009A25BF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CC">
        <w:rPr>
          <w:rFonts w:ascii="Times New Roman" w:hAnsi="Times New Roman" w:cs="Times New Roman"/>
          <w:b/>
          <w:sz w:val="28"/>
          <w:szCs w:val="28"/>
        </w:rPr>
        <w:t>Вопросы-ответы: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 Какие изменения ждут экономику РФ в 2019 году после принятия Указа Президента РФ от 21.12.2017 N 618 «Об основных направлениях государственной политики по развитию конкуренции»? И как эти изменения отразятся на экономике РФ?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N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2018 - 2020 годы.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left="142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Национального плана направлены на достижение следующих ключевых показателей: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left="142"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left="142"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6D469B" w:rsidRDefault="006D469B" w:rsidP="006D469B">
      <w:pPr>
        <w:autoSpaceDE w:val="0"/>
        <w:autoSpaceDN w:val="0"/>
        <w:adjustRightInd w:val="0"/>
        <w:spacing w:after="0" w:line="240" w:lineRule="auto"/>
        <w:ind w:left="142" w:righ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Национальным планом определены следующие ц</w:t>
      </w:r>
      <w:r>
        <w:rPr>
          <w:bCs/>
          <w:sz w:val="28"/>
          <w:szCs w:val="28"/>
          <w:shd w:val="clear" w:color="auto" w:fill="FEFEFE"/>
        </w:rPr>
        <w:t>ели совершенствования государственной политики по развитию конкуренции:</w:t>
      </w: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 -</w:t>
      </w:r>
      <w:r>
        <w:rPr>
          <w:sz w:val="28"/>
          <w:szCs w:val="28"/>
          <w:shd w:val="clear" w:color="auto" w:fill="FEFEFE"/>
        </w:rPr>
        <w:t xml:space="preserve"> повышение удовлетворённости потребителей за счёт расширения ассортимента товаров, работ, услуг, повышения их качества и снижения цен;</w:t>
      </w: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- повышение экономической эффективности и конкурентоспособности хозяйствующих субъектов, в том числе за счёт обеспечения равного доступа к товарам и услугам,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</w:t>
      </w:r>
      <w:r>
        <w:rPr>
          <w:sz w:val="28"/>
          <w:szCs w:val="28"/>
          <w:shd w:val="clear" w:color="auto" w:fill="FEFEFE"/>
        </w:rPr>
        <w:lastRenderedPageBreak/>
        <w:t>наукоёмких товаров и услуг в структуре производства, развития рынков высокотехнологичной продукции;</w:t>
      </w: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-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напряжённости в обществе, обеспечение национальной безопасности.</w:t>
      </w: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С подробной информацией о роли ФАС России и ее территориальных органов по реализации </w:t>
      </w:r>
      <w:r>
        <w:rPr>
          <w:sz w:val="28"/>
          <w:szCs w:val="28"/>
        </w:rPr>
        <w:t xml:space="preserve">Национального плана развития конкуренции в Российской Федерации на 2018 - 2020 годы, а также планируемых </w:t>
      </w:r>
      <w:r>
        <w:rPr>
          <w:bCs/>
          <w:sz w:val="28"/>
          <w:szCs w:val="28"/>
        </w:rPr>
        <w:t>мероприятиях по реализа</w:t>
      </w:r>
      <w:bookmarkStart w:id="0" w:name="_GoBack"/>
      <w:bookmarkEnd w:id="0"/>
      <w:r>
        <w:rPr>
          <w:bCs/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Национального плана можно ознакомится на официальном сайте ФАС России по адресу: http://plan.fas.gov.ru.  </w:t>
      </w:r>
    </w:p>
    <w:p w:rsidR="006D469B" w:rsidRPr="008A2A17" w:rsidRDefault="006D469B" w:rsidP="006D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Вопрос 2.  </w:t>
      </w:r>
      <w:r w:rsidRPr="008A2A17">
        <w:rPr>
          <w:rFonts w:ascii="Times New Roman" w:hAnsi="Times New Roman" w:cs="Times New Roman"/>
          <w:sz w:val="28"/>
          <w:szCs w:val="28"/>
          <w:shd w:val="clear" w:color="auto" w:fill="FEFEFE"/>
        </w:rPr>
        <w:t>Можно на законодательном уровне</w:t>
      </w:r>
      <w:r w:rsidRPr="008A2A17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8A2A17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A2A17">
        <w:rPr>
          <w:rFonts w:ascii="Times New Roman" w:hAnsi="Times New Roman" w:cs="Times New Roman"/>
          <w:sz w:val="28"/>
          <w:szCs w:val="28"/>
        </w:rPr>
        <w:t>пределить какую информацию можно размещать на вывеске, не подпадающую под понятие рекламы?</w:t>
      </w:r>
    </w:p>
    <w:p w:rsidR="006D469B" w:rsidRDefault="006D469B" w:rsidP="006D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По мнению Краснодарского УФАС России, в этом нет необходимости, поскольку понятие рекламы закреплено в статье 3 Федерального закона «О рекламе». Кроме того, подробные разъяснения по данному вопросу содержатся в письме Федеральной антимонопольной службы от 27.12.2017 г. № АК/92163/17 «О разграничении понятий вывеска и реклама».</w:t>
      </w:r>
    </w:p>
    <w:p w:rsidR="006D469B" w:rsidRDefault="006D469B" w:rsidP="006D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 3.</w:t>
      </w:r>
      <w:r>
        <w:rPr>
          <w:rFonts w:ascii="Times New Roman" w:hAnsi="Times New Roman" w:cs="Times New Roman"/>
          <w:sz w:val="28"/>
          <w:szCs w:val="28"/>
        </w:rPr>
        <w:t xml:space="preserve"> Нужно ли получать разрешение органа местного самоуправления на установку и эксплуатацию рекламной конструкции на выносные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469B" w:rsidRDefault="006D469B" w:rsidP="006D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Нет, не нужно.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19 под наружной рекламой понимаются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>
        <w:rPr>
          <w:rFonts w:ascii="Times New Roman" w:hAnsi="Times New Roman" w:cs="Times New Roman"/>
          <w:b/>
          <w:sz w:val="28"/>
          <w:szCs w:val="28"/>
        </w:rPr>
        <w:t>стабильного территориального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 Выносные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относятся к рекламным конструкциям на которые необходимо получать разрешение ОМС, поскольку они не являются техническими средствами стабильного территориального размещения. </w:t>
      </w:r>
    </w:p>
    <w:p w:rsidR="006D469B" w:rsidRDefault="006D469B" w:rsidP="006D469B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порядка заполнения отчета СМП (отчет опубликован своевременно, но информация некорректна). Возможно ли выдать предписание об устранении нарушений без привлечения к административной ответственности. Без указания нарушения в акте проверки органа о контроля в сфере закупок на муниципальном уровне?</w:t>
      </w:r>
      <w:r>
        <w:rPr>
          <w:sz w:val="28"/>
          <w:szCs w:val="28"/>
        </w:rPr>
        <w:t xml:space="preserve">      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По результатам проведения проверочных мероприятий контролирующим органом составляется акт проверки в мотивировочной части которого должны содержаться выводы о наличии нарушений в действиях субъектов контроля законодательства о контрактной системе, а также указание на необходимость возбуждения административного дела.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ч. 1 ст. 28.1 КоАП РФ поводами к возбуждению дела об административном правонарушении являются: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частью 2 статьи 5.27 и статьей 14.52 настоящего Кодекса);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4) фиксация административного правонарушения в области дорожного движения или административного правонарушения в области благоустройства территории, предусмотренного законом субъекта Российской Федерации, совершенного с использованием транспортного средства либо собственником или иным владельцем земельного участка либо другого объекта недвижимости,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видеозаписи;</w:t>
      </w:r>
    </w:p>
    <w:p w:rsidR="006D469B" w:rsidRDefault="006D469B" w:rsidP="006D469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5) подтверждение содержащихся в сообщении или заявлении собственника (владельца) транспортного средства данных о том, что в случаях, предусмотренных пунктом 4 настоящей части, транспортное средство находилось во владении или в пользовании другого лица.</w:t>
      </w:r>
    </w:p>
    <w:p w:rsidR="006D469B" w:rsidRDefault="006D469B" w:rsidP="006D469B">
      <w:pPr>
        <w:pStyle w:val="a9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наличии признаков административного правонарушения, предусмотренного КоАП РФ, органы контроля обязаны провести процедуру привлечения лица к административной ответственности.</w:t>
      </w:r>
    </w:p>
    <w:p w:rsidR="006D469B" w:rsidRDefault="006D469B" w:rsidP="006D469B">
      <w:pPr>
        <w:ind w:firstLine="709"/>
        <w:rPr>
          <w:rFonts w:ascii="Times New Roman" w:hAnsi="Times New Roman"/>
          <w:sz w:val="28"/>
          <w:szCs w:val="24"/>
        </w:rPr>
      </w:pPr>
    </w:p>
    <w:p w:rsidR="006D469B" w:rsidRDefault="006D469B" w:rsidP="006D4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69B" w:rsidRDefault="006D469B" w:rsidP="006D469B">
      <w:pPr>
        <w:pStyle w:val="a7"/>
        <w:spacing w:before="0" w:beforeAutospacing="0" w:after="0" w:afterAutospacing="0"/>
        <w:ind w:left="142" w:right="426" w:firstLine="567"/>
        <w:jc w:val="both"/>
        <w:rPr>
          <w:b/>
          <w:sz w:val="28"/>
          <w:szCs w:val="28"/>
        </w:rPr>
      </w:pPr>
    </w:p>
    <w:p w:rsidR="006D469B" w:rsidRPr="00C86BCC" w:rsidRDefault="006D469B" w:rsidP="00E71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69B" w:rsidRPr="00C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5573"/>
    <w:multiLevelType w:val="hybridMultilevel"/>
    <w:tmpl w:val="9C447542"/>
    <w:lvl w:ilvl="0" w:tplc="1332E23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6CEC6F02"/>
    <w:multiLevelType w:val="hybridMultilevel"/>
    <w:tmpl w:val="49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403D"/>
    <w:multiLevelType w:val="hybridMultilevel"/>
    <w:tmpl w:val="7916A2EA"/>
    <w:lvl w:ilvl="0" w:tplc="3C306E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86"/>
    <w:rsid w:val="00115B86"/>
    <w:rsid w:val="001A181A"/>
    <w:rsid w:val="001C0B64"/>
    <w:rsid w:val="00404C4D"/>
    <w:rsid w:val="00492FCF"/>
    <w:rsid w:val="00501729"/>
    <w:rsid w:val="005978AD"/>
    <w:rsid w:val="006B5937"/>
    <w:rsid w:val="006C56C2"/>
    <w:rsid w:val="006D469B"/>
    <w:rsid w:val="0077613C"/>
    <w:rsid w:val="007F2C11"/>
    <w:rsid w:val="008A2A17"/>
    <w:rsid w:val="009A25BF"/>
    <w:rsid w:val="00A071C7"/>
    <w:rsid w:val="00A67E55"/>
    <w:rsid w:val="00BE346C"/>
    <w:rsid w:val="00C02EBC"/>
    <w:rsid w:val="00C86BCC"/>
    <w:rsid w:val="00CC4139"/>
    <w:rsid w:val="00D20438"/>
    <w:rsid w:val="00E05148"/>
    <w:rsid w:val="00E342BC"/>
    <w:rsid w:val="00E44841"/>
    <w:rsid w:val="00E71A3A"/>
    <w:rsid w:val="00E93044"/>
    <w:rsid w:val="00F653CE"/>
    <w:rsid w:val="00FB317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0271-9273-46D4-820A-155F2D2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61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8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aliases w:val="Название Знак Знак Знак"/>
    <w:basedOn w:val="a0"/>
    <w:link w:val="a9"/>
    <w:uiPriority w:val="99"/>
    <w:locked/>
    <w:rsid w:val="005978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Title"/>
    <w:aliases w:val="Название Знак Знак"/>
    <w:basedOn w:val="a"/>
    <w:link w:val="a8"/>
    <w:uiPriority w:val="99"/>
    <w:qFormat/>
    <w:rsid w:val="005978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597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 Indent"/>
    <w:basedOn w:val="a"/>
    <w:link w:val="ab"/>
    <w:semiHidden/>
    <w:unhideWhenUsed/>
    <w:rsid w:val="005978AD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978A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Оберемок В.В.</dc:creator>
  <cp:keywords/>
  <dc:description/>
  <cp:lastModifiedBy>Оберемок В.В.</cp:lastModifiedBy>
  <cp:revision>28</cp:revision>
  <cp:lastPrinted>2018-03-26T15:12:00Z</cp:lastPrinted>
  <dcterms:created xsi:type="dcterms:W3CDTF">2017-12-01T13:50:00Z</dcterms:created>
  <dcterms:modified xsi:type="dcterms:W3CDTF">2018-06-27T05:44:00Z</dcterms:modified>
</cp:coreProperties>
</file>